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29" w:rsidRPr="00725E09" w:rsidRDefault="004F4B29" w:rsidP="004F4B29">
      <w:pPr>
        <w:jc w:val="right"/>
        <w:rPr>
          <w:rFonts w:ascii="Times New Roman" w:hAnsi="Times New Roman"/>
          <w:b/>
          <w:caps/>
          <w:noProof/>
          <w:u w:val="single"/>
        </w:rPr>
      </w:pPr>
    </w:p>
    <w:p w:rsidR="004F4B29" w:rsidRDefault="004F4B29" w:rsidP="004F4B29">
      <w:pPr>
        <w:rPr>
          <w:caps/>
          <w:noProof/>
        </w:rPr>
      </w:pPr>
      <w:r>
        <w:rPr>
          <w:caps/>
          <w:noProof/>
          <w:lang w:eastAsia="ru-RU"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B29" w:rsidRDefault="004F4B29" w:rsidP="004F4B29">
      <w:pPr>
        <w:tabs>
          <w:tab w:val="left" w:pos="8010"/>
        </w:tabs>
        <w:jc w:val="both"/>
      </w:pPr>
      <w:r>
        <w:tab/>
      </w:r>
    </w:p>
    <w:p w:rsidR="004F4B29" w:rsidRPr="00187436" w:rsidRDefault="004F4B29" w:rsidP="004F4B29">
      <w:pPr>
        <w:rPr>
          <w:rFonts w:ascii="Times New Roman" w:hAnsi="Times New Roman"/>
          <w:b/>
          <w:bCs/>
        </w:rPr>
      </w:pPr>
      <w:r w:rsidRPr="00187436">
        <w:rPr>
          <w:rFonts w:ascii="Times New Roman" w:hAnsi="Times New Roman"/>
          <w:b/>
          <w:bCs/>
        </w:rPr>
        <w:t>БЕЛОЯРСКИЙ РАЙОН</w:t>
      </w:r>
    </w:p>
    <w:p w:rsidR="004F4B29" w:rsidRPr="00187436" w:rsidRDefault="004F4B29" w:rsidP="004F4B29">
      <w:pPr>
        <w:pStyle w:val="3"/>
        <w:rPr>
          <w:b/>
          <w:sz w:val="20"/>
        </w:rPr>
      </w:pPr>
      <w:r w:rsidRPr="00187436">
        <w:rPr>
          <w:b/>
          <w:bCs/>
          <w:sz w:val="20"/>
        </w:rPr>
        <w:t>ХАНТЫ-МАНСИЙСКИЙ АВТОНОМНЫЙ ОКРУГ – ЮГРА</w:t>
      </w:r>
    </w:p>
    <w:p w:rsidR="004F4B29" w:rsidRPr="00EC0EDB" w:rsidRDefault="004F4B29" w:rsidP="004F4B29">
      <w:pPr>
        <w:jc w:val="right"/>
        <w:rPr>
          <w:rFonts w:ascii="Times New Roman" w:hAnsi="Times New Roman"/>
          <w:sz w:val="24"/>
          <w:szCs w:val="24"/>
        </w:rPr>
      </w:pPr>
    </w:p>
    <w:p w:rsidR="004F4B29" w:rsidRDefault="004F4B29" w:rsidP="004F4B29">
      <w:pPr>
        <w:rPr>
          <w:b/>
        </w:rPr>
      </w:pPr>
    </w:p>
    <w:p w:rsidR="004F4B29" w:rsidRDefault="004F4B29" w:rsidP="004F4B29">
      <w:pPr>
        <w:pStyle w:val="1"/>
        <w:rPr>
          <w:b w:val="0"/>
          <w:sz w:val="32"/>
        </w:rPr>
      </w:pPr>
      <w:r>
        <w:rPr>
          <w:sz w:val="32"/>
        </w:rPr>
        <w:t>ДУМА БЕЛОЯРСКОГО РАЙОНА</w:t>
      </w:r>
    </w:p>
    <w:p w:rsidR="004F4B29" w:rsidRDefault="004F4B29" w:rsidP="004F4B29">
      <w:pPr>
        <w:rPr>
          <w:b/>
        </w:rPr>
      </w:pPr>
    </w:p>
    <w:p w:rsidR="004F4B29" w:rsidRDefault="004F4B29" w:rsidP="004F4B29">
      <w:pPr>
        <w:rPr>
          <w:b/>
        </w:rPr>
      </w:pPr>
    </w:p>
    <w:p w:rsidR="004F4B29" w:rsidRDefault="004F4B29" w:rsidP="004F4B29">
      <w:pPr>
        <w:pStyle w:val="1"/>
      </w:pPr>
      <w:r>
        <w:t>РЕШЕНИЕ</w:t>
      </w:r>
    </w:p>
    <w:p w:rsidR="004F4B29" w:rsidRDefault="004F4B29" w:rsidP="004F4B29"/>
    <w:p w:rsidR="004F4B29" w:rsidRDefault="004F4B29" w:rsidP="004F4B29">
      <w:pPr>
        <w:pStyle w:val="31"/>
      </w:pPr>
      <w:r>
        <w:t xml:space="preserve">                                                                                                     </w:t>
      </w:r>
    </w:p>
    <w:p w:rsidR="004F4B29" w:rsidRDefault="00087D58" w:rsidP="004F4B29">
      <w:pPr>
        <w:pStyle w:val="31"/>
        <w:jc w:val="both"/>
      </w:pPr>
      <w:r>
        <w:t xml:space="preserve">   от 28 февраля </w:t>
      </w:r>
      <w:r w:rsidR="004F4B29">
        <w:t>2017 года</w:t>
      </w:r>
      <w:r w:rsidR="004F4B29"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            </w:t>
      </w:r>
      <w:r>
        <w:t>№ 18</w:t>
      </w:r>
    </w:p>
    <w:p w:rsidR="004F4B29" w:rsidRDefault="004F4B29" w:rsidP="004F4B29">
      <w:pPr>
        <w:rPr>
          <w:rFonts w:ascii="Times New Roman" w:hAnsi="Times New Roman"/>
          <w:b/>
          <w:sz w:val="24"/>
          <w:szCs w:val="24"/>
        </w:rPr>
      </w:pPr>
    </w:p>
    <w:p w:rsidR="004F4B29" w:rsidRDefault="004F4B29" w:rsidP="004F4B29">
      <w:pPr>
        <w:rPr>
          <w:rFonts w:ascii="Times New Roman" w:hAnsi="Times New Roman"/>
          <w:b/>
          <w:sz w:val="24"/>
          <w:szCs w:val="24"/>
        </w:rPr>
      </w:pPr>
    </w:p>
    <w:p w:rsidR="004F4B29" w:rsidRDefault="004F4B29" w:rsidP="004F4B29">
      <w:pPr>
        <w:rPr>
          <w:rFonts w:ascii="Times New Roman" w:hAnsi="Times New Roman"/>
          <w:b/>
          <w:sz w:val="24"/>
          <w:szCs w:val="24"/>
        </w:rPr>
      </w:pPr>
    </w:p>
    <w:p w:rsidR="004F4B29" w:rsidRDefault="004F4B29" w:rsidP="004F4B2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приложение к решению Думы муниципального образования город Белоярский от 19 декабря 2005 года № 143</w:t>
      </w:r>
    </w:p>
    <w:p w:rsidR="004F4B29" w:rsidRDefault="004F4B29" w:rsidP="004F4B29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4B29" w:rsidRDefault="004F4B29" w:rsidP="004F4B29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4B29" w:rsidRDefault="004F4B29" w:rsidP="004F4B29">
      <w:pPr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 соответствии со статьей 28  Федерального закона </w:t>
      </w:r>
      <w:r>
        <w:rPr>
          <w:rFonts w:ascii="Times New Roman" w:hAnsi="Times New Roman"/>
          <w:sz w:val="24"/>
          <w:szCs w:val="24"/>
        </w:rPr>
        <w:t>от 06 октября 2003 года                           № 131-ФЗ «Об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Дума Белоярского района </w:t>
      </w:r>
      <w:proofErr w:type="spellStart"/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е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ш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л 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4F4B29" w:rsidRDefault="004F4B29" w:rsidP="004F4B2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0B7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Внести приложение «Положение о порядке организации и проведения публичных слушаний в Белоярском районе» к решению Думы муниципального образования город Белоярский от 19 декабря 2005 года № 143 «Об утверждении Положения о порядке организации и проведения публичных слушаний в Белоярском районе» следующие изменения:</w:t>
      </w:r>
    </w:p>
    <w:p w:rsidR="004F4B29" w:rsidRDefault="004F4B29" w:rsidP="004F4B2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1 главы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«Вопросы, выносимые на публичные слушания»:</w:t>
      </w:r>
    </w:p>
    <w:p w:rsidR="004F4B29" w:rsidRDefault="004F4B29" w:rsidP="004F4B2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подпункт 1 изложить в следующей редакции:</w:t>
      </w:r>
    </w:p>
    <w:p w:rsidR="004F4B29" w:rsidRDefault="004F4B29" w:rsidP="004F4B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«1) </w:t>
      </w:r>
      <w:r w:rsidRPr="00A37E8F">
        <w:rPr>
          <w:rFonts w:ascii="Times New Roman" w:hAnsi="Times New Roman" w:cs="Times New Roman"/>
          <w:sz w:val="24"/>
          <w:szCs w:val="24"/>
        </w:rPr>
        <w:t xml:space="preserve">проект устава района, а также проект муниципального нормативного правового акта о внесении изменений и дополнений в данный устав, кроме случаев, когда в устав района вносятся изменения в форме точного воспроизведения положений </w:t>
      </w:r>
      <w:hyperlink r:id="rId5" w:history="1">
        <w:r w:rsidRPr="00A37E8F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37E8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законов, Устава (Основного закона) Ханты-Мансийского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37E8F">
        <w:rPr>
          <w:rFonts w:ascii="Times New Roman" w:hAnsi="Times New Roman" w:cs="Times New Roman"/>
          <w:sz w:val="24"/>
          <w:szCs w:val="24"/>
        </w:rPr>
        <w:t xml:space="preserve"> Югры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E8F">
        <w:rPr>
          <w:rFonts w:ascii="Times New Roman" w:hAnsi="Times New Roman" w:cs="Times New Roman"/>
          <w:sz w:val="24"/>
          <w:szCs w:val="24"/>
        </w:rPr>
        <w:t xml:space="preserve"> или законов Ханты-Мансийского автономного округа – Югры в целях приведения данного устава в соответствие с этими нормативными правовыми актами</w:t>
      </w:r>
      <w:proofErr w:type="gramStart"/>
      <w:r w:rsidRPr="00A37E8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F4B29" w:rsidRPr="00A37E8F" w:rsidRDefault="004F4B29" w:rsidP="004F4B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б) подпункт 5 признать утратившим силу.</w:t>
      </w:r>
    </w:p>
    <w:p w:rsidR="004F4B29" w:rsidRPr="000B7DB0" w:rsidRDefault="004F4B29" w:rsidP="004F4B2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</w:rPr>
        <w:t>публиковать настоящее решение в газете</w:t>
      </w:r>
      <w:r w:rsidRPr="000B7DB0">
        <w:rPr>
          <w:rFonts w:ascii="Times New Roman" w:hAnsi="Times New Roman"/>
          <w:sz w:val="24"/>
          <w:szCs w:val="24"/>
        </w:rPr>
        <w:t xml:space="preserve"> «Белоярские вести. Официальный выпуск».</w:t>
      </w:r>
    </w:p>
    <w:p w:rsidR="004F4B29" w:rsidRDefault="004F4B29" w:rsidP="004F4B29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4F4B29" w:rsidRDefault="004F4B29" w:rsidP="004F4B29">
      <w:pPr>
        <w:ind w:firstLine="709"/>
        <w:jc w:val="both"/>
        <w:rPr>
          <w:rFonts w:ascii="Arial" w:hAnsi="Arial" w:cs="Arial"/>
          <w:sz w:val="20"/>
        </w:rPr>
      </w:pPr>
    </w:p>
    <w:p w:rsidR="004F4B29" w:rsidRDefault="004F4B29" w:rsidP="004F4B29">
      <w:pPr>
        <w:ind w:firstLine="709"/>
        <w:jc w:val="both"/>
        <w:rPr>
          <w:rFonts w:ascii="Arial" w:hAnsi="Arial" w:cs="Arial"/>
          <w:sz w:val="20"/>
        </w:rPr>
      </w:pPr>
    </w:p>
    <w:p w:rsidR="004F4B29" w:rsidRPr="006F225D" w:rsidRDefault="004F4B29" w:rsidP="004F4B29">
      <w:pPr>
        <w:ind w:firstLine="709"/>
        <w:jc w:val="both"/>
        <w:rPr>
          <w:rFonts w:ascii="Arial" w:hAnsi="Arial" w:cs="Arial"/>
          <w:sz w:val="20"/>
        </w:rPr>
      </w:pPr>
    </w:p>
    <w:p w:rsidR="004F4B29" w:rsidRPr="00142AE5" w:rsidRDefault="004F4B29" w:rsidP="004F4B29">
      <w:pPr>
        <w:jc w:val="left"/>
        <w:rPr>
          <w:rFonts w:ascii="Times New Roman" w:hAnsi="Times New Roman"/>
          <w:sz w:val="24"/>
          <w:szCs w:val="24"/>
        </w:rPr>
      </w:pPr>
      <w:r w:rsidRPr="00142AE5">
        <w:rPr>
          <w:rFonts w:ascii="Times New Roman" w:hAnsi="Times New Roman"/>
          <w:sz w:val="24"/>
          <w:szCs w:val="24"/>
        </w:rPr>
        <w:t>Председате</w:t>
      </w:r>
      <w:r w:rsidR="00087D58">
        <w:rPr>
          <w:rFonts w:ascii="Times New Roman" w:hAnsi="Times New Roman"/>
          <w:sz w:val="24"/>
          <w:szCs w:val="24"/>
        </w:rPr>
        <w:t>ль Думы Белоярского района</w:t>
      </w:r>
      <w:r w:rsidR="00087D58">
        <w:rPr>
          <w:rFonts w:ascii="Times New Roman" w:hAnsi="Times New Roman"/>
          <w:sz w:val="24"/>
          <w:szCs w:val="24"/>
        </w:rPr>
        <w:tab/>
      </w:r>
      <w:r w:rsidR="00087D58">
        <w:rPr>
          <w:rFonts w:ascii="Times New Roman" w:hAnsi="Times New Roman"/>
          <w:sz w:val="24"/>
          <w:szCs w:val="24"/>
        </w:rPr>
        <w:tab/>
      </w:r>
      <w:r w:rsidR="00087D58">
        <w:rPr>
          <w:rFonts w:ascii="Times New Roman" w:hAnsi="Times New Roman"/>
          <w:sz w:val="24"/>
          <w:szCs w:val="24"/>
        </w:rPr>
        <w:tab/>
      </w:r>
      <w:r w:rsidR="00087D58">
        <w:rPr>
          <w:rFonts w:ascii="Times New Roman" w:hAnsi="Times New Roman"/>
          <w:sz w:val="24"/>
          <w:szCs w:val="24"/>
        </w:rPr>
        <w:tab/>
      </w:r>
      <w:r w:rsidR="00087D58">
        <w:rPr>
          <w:rFonts w:ascii="Times New Roman" w:hAnsi="Times New Roman"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С.И.Булычев</w:t>
      </w:r>
      <w:proofErr w:type="spellEnd"/>
    </w:p>
    <w:p w:rsidR="004F4B29" w:rsidRDefault="004F4B29" w:rsidP="004F4B29">
      <w:pPr>
        <w:jc w:val="left"/>
        <w:rPr>
          <w:rFonts w:ascii="Times New Roman" w:hAnsi="Times New Roman"/>
          <w:sz w:val="24"/>
          <w:szCs w:val="24"/>
        </w:rPr>
      </w:pPr>
    </w:p>
    <w:p w:rsidR="004F4B29" w:rsidRPr="00142AE5" w:rsidRDefault="004F4B29" w:rsidP="004F4B29">
      <w:pPr>
        <w:jc w:val="left"/>
        <w:rPr>
          <w:rFonts w:ascii="Times New Roman" w:hAnsi="Times New Roman"/>
          <w:sz w:val="24"/>
          <w:szCs w:val="24"/>
        </w:rPr>
      </w:pPr>
    </w:p>
    <w:p w:rsidR="004F4B29" w:rsidRDefault="004F4B29" w:rsidP="004F4B29">
      <w:pPr>
        <w:jc w:val="left"/>
        <w:rPr>
          <w:rFonts w:ascii="Times New Roman" w:hAnsi="Times New Roman"/>
          <w:sz w:val="24"/>
          <w:szCs w:val="24"/>
        </w:rPr>
      </w:pPr>
      <w:r w:rsidRPr="00142AE5">
        <w:rPr>
          <w:rFonts w:ascii="Times New Roman" w:hAnsi="Times New Roman"/>
          <w:sz w:val="24"/>
          <w:szCs w:val="24"/>
        </w:rPr>
        <w:t>Глава  Белоярского района</w:t>
      </w:r>
      <w:r w:rsidRPr="00142AE5">
        <w:rPr>
          <w:rFonts w:ascii="Times New Roman" w:hAnsi="Times New Roman"/>
          <w:sz w:val="24"/>
          <w:szCs w:val="24"/>
        </w:rPr>
        <w:tab/>
      </w:r>
      <w:r w:rsidRPr="00142AE5">
        <w:rPr>
          <w:rFonts w:ascii="Times New Roman" w:hAnsi="Times New Roman"/>
          <w:sz w:val="24"/>
          <w:szCs w:val="24"/>
        </w:rPr>
        <w:tab/>
      </w:r>
      <w:r w:rsidRPr="00142AE5">
        <w:rPr>
          <w:rFonts w:ascii="Times New Roman" w:hAnsi="Times New Roman"/>
          <w:sz w:val="24"/>
          <w:szCs w:val="24"/>
        </w:rPr>
        <w:tab/>
      </w:r>
      <w:r w:rsidRPr="00142AE5">
        <w:rPr>
          <w:rFonts w:ascii="Times New Roman" w:hAnsi="Times New Roman"/>
          <w:sz w:val="24"/>
          <w:szCs w:val="24"/>
        </w:rPr>
        <w:tab/>
      </w:r>
      <w:r w:rsidRPr="00142AE5">
        <w:rPr>
          <w:rFonts w:ascii="Times New Roman" w:hAnsi="Times New Roman"/>
          <w:sz w:val="24"/>
          <w:szCs w:val="24"/>
        </w:rPr>
        <w:tab/>
      </w:r>
      <w:r w:rsidRPr="00142AE5">
        <w:rPr>
          <w:rFonts w:ascii="Times New Roman" w:hAnsi="Times New Roman"/>
          <w:sz w:val="24"/>
          <w:szCs w:val="24"/>
        </w:rPr>
        <w:tab/>
      </w:r>
      <w:r w:rsidRPr="00142AE5">
        <w:rPr>
          <w:rFonts w:ascii="Times New Roman" w:hAnsi="Times New Roman"/>
          <w:sz w:val="24"/>
          <w:szCs w:val="24"/>
        </w:rPr>
        <w:tab/>
      </w:r>
      <w:r w:rsidRPr="00142AE5">
        <w:rPr>
          <w:rFonts w:ascii="Times New Roman" w:hAnsi="Times New Roman"/>
          <w:sz w:val="24"/>
          <w:szCs w:val="24"/>
        </w:rPr>
        <w:tab/>
      </w:r>
      <w:proofErr w:type="spellStart"/>
      <w:r w:rsidRPr="00142AE5"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p w:rsidR="00C547E5" w:rsidRPr="004F4B29" w:rsidRDefault="00C547E5" w:rsidP="004F4B29"/>
    <w:sectPr w:rsidR="00C547E5" w:rsidRPr="004F4B29" w:rsidSect="005B1A3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B29"/>
    <w:rsid w:val="00087D58"/>
    <w:rsid w:val="004F4B29"/>
    <w:rsid w:val="00621CC4"/>
    <w:rsid w:val="009159E2"/>
    <w:rsid w:val="00AC05D2"/>
    <w:rsid w:val="00C547E5"/>
    <w:rsid w:val="00E4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29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F4B29"/>
    <w:pPr>
      <w:keepNext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F4B29"/>
    <w:pPr>
      <w:keepNext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B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F4B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4F4B29"/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4F4B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F4B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4B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B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C5F4B2C90C6DAE805ECC38F5A88126ECF406190AD9CD65671DB5E11M8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 Алексей Андреевич</dc:creator>
  <cp:keywords/>
  <dc:description/>
  <cp:lastModifiedBy>Мартынов Алексей Андреевич</cp:lastModifiedBy>
  <cp:revision>4</cp:revision>
  <cp:lastPrinted>2017-02-20T11:56:00Z</cp:lastPrinted>
  <dcterms:created xsi:type="dcterms:W3CDTF">2017-02-20T06:13:00Z</dcterms:created>
  <dcterms:modified xsi:type="dcterms:W3CDTF">2017-02-28T10:54:00Z</dcterms:modified>
</cp:coreProperties>
</file>